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67" w:rsidRPr="00892267" w:rsidRDefault="00892267" w:rsidP="00892267">
      <w:pPr>
        <w:spacing w:before="120" w:after="120" w:line="240" w:lineRule="auto"/>
        <w:jc w:val="center"/>
        <w:rPr>
          <w:rFonts w:ascii="Times New Roman" w:hAnsi="Times New Roman" w:cs="Times New Roman"/>
          <w:b/>
          <w:bCs/>
          <w:sz w:val="28"/>
          <w:szCs w:val="28"/>
          <w:lang w:val="vi-VN"/>
        </w:rPr>
      </w:pPr>
      <w:r w:rsidRPr="00892267">
        <w:rPr>
          <w:rFonts w:ascii="Times New Roman" w:hAnsi="Times New Roman" w:cs="Times New Roman"/>
          <w:b/>
          <w:bCs/>
          <w:sz w:val="28"/>
          <w:szCs w:val="28"/>
          <w:lang w:val="vi-VN"/>
        </w:rPr>
        <w:t>CỘNG HÒA XÃ HỘI CHỦ NGHĨA VIỆT NAM</w:t>
      </w:r>
    </w:p>
    <w:p w:rsidR="00892267" w:rsidRPr="00892267" w:rsidRDefault="00892267" w:rsidP="00892267">
      <w:pPr>
        <w:spacing w:before="120" w:after="120" w:line="240" w:lineRule="auto"/>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214630</wp:posOffset>
                </wp:positionV>
                <wp:extent cx="1343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1D13A"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6.9pt" to="105.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" strokecolor="#4579b8 [3044]">
                <w10:wrap anchorx="margin"/>
              </v:line>
            </w:pict>
          </mc:Fallback>
        </mc:AlternateContent>
      </w:r>
      <w:r w:rsidRPr="00892267">
        <w:rPr>
          <w:rFonts w:ascii="Times New Roman" w:hAnsi="Times New Roman" w:cs="Times New Roman"/>
          <w:b/>
          <w:bCs/>
          <w:sz w:val="28"/>
          <w:szCs w:val="28"/>
          <w:lang w:val="vi-VN"/>
        </w:rPr>
        <w:t>Độc lập – Tự do – Hạnh phúc</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D94223" w:rsidRDefault="00892267" w:rsidP="00892267">
      <w:pPr>
        <w:spacing w:before="120" w:after="120" w:line="240" w:lineRule="auto"/>
        <w:jc w:val="right"/>
        <w:rPr>
          <w:rFonts w:ascii="Times New Roman" w:hAnsi="Times New Roman" w:cs="Times New Roman"/>
          <w:bCs/>
          <w:i/>
          <w:sz w:val="28"/>
          <w:szCs w:val="28"/>
          <w:lang w:val="vi-VN"/>
        </w:rPr>
      </w:pPr>
      <w:r w:rsidRPr="00D94223">
        <w:rPr>
          <w:rFonts w:ascii="Times New Roman" w:hAnsi="Times New Roman" w:cs="Times New Roman"/>
          <w:bCs/>
          <w:i/>
          <w:sz w:val="28"/>
          <w:szCs w:val="28"/>
          <w:lang w:val="vi-VN"/>
        </w:rPr>
        <w:t>Vĩnh Yên, ngày    tháng    năm 2018</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100176" w:rsidRDefault="00892267" w:rsidP="00892267">
      <w:pPr>
        <w:spacing w:before="120" w:after="120" w:line="240" w:lineRule="auto"/>
        <w:jc w:val="center"/>
        <w:rPr>
          <w:rFonts w:ascii="Times New Roman" w:hAnsi="Times New Roman" w:cs="Times New Roman"/>
          <w:b/>
          <w:bCs/>
          <w:sz w:val="32"/>
          <w:szCs w:val="32"/>
          <w:lang w:val="vi-VN"/>
        </w:rPr>
      </w:pPr>
      <w:r w:rsidRPr="00100176">
        <w:rPr>
          <w:rFonts w:ascii="Times New Roman" w:hAnsi="Times New Roman" w:cs="Times New Roman"/>
          <w:b/>
          <w:bCs/>
          <w:sz w:val="32"/>
          <w:szCs w:val="32"/>
          <w:lang w:val="vi-VN"/>
        </w:rPr>
        <w:t>ĐƠN ĐỀ NGHỊ GIÁM ĐỊ</w:t>
      </w:r>
      <w:r w:rsidR="00D94223" w:rsidRPr="00100176">
        <w:rPr>
          <w:rFonts w:ascii="Times New Roman" w:hAnsi="Times New Roman" w:cs="Times New Roman"/>
          <w:b/>
          <w:bCs/>
          <w:sz w:val="32"/>
          <w:szCs w:val="32"/>
          <w:lang w:val="vi-VN"/>
        </w:rPr>
        <w:t>NH BỔ SUNG</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D94223" w:rsidRDefault="00892267" w:rsidP="00D94223">
      <w:pPr>
        <w:spacing w:before="120" w:after="120" w:line="240" w:lineRule="auto"/>
        <w:jc w:val="center"/>
        <w:rPr>
          <w:rFonts w:ascii="Times New Roman" w:hAnsi="Times New Roman" w:cs="Times New Roman"/>
          <w:b/>
          <w:bCs/>
          <w:sz w:val="28"/>
          <w:szCs w:val="28"/>
          <w:lang w:val="vi-VN"/>
        </w:rPr>
      </w:pPr>
      <w:r w:rsidRPr="00892267">
        <w:rPr>
          <w:rFonts w:ascii="Times New Roman" w:hAnsi="Times New Roman" w:cs="Times New Roman"/>
          <w:b/>
          <w:bCs/>
          <w:sz w:val="28"/>
          <w:szCs w:val="28"/>
          <w:u w:val="single"/>
          <w:lang w:val="vi-VN"/>
        </w:rPr>
        <w:t>Kính gửi :</w:t>
      </w:r>
      <w:r w:rsidRPr="00892267">
        <w:rPr>
          <w:rFonts w:ascii="Times New Roman" w:hAnsi="Times New Roman" w:cs="Times New Roman"/>
          <w:bCs/>
          <w:sz w:val="28"/>
          <w:szCs w:val="28"/>
          <w:lang w:val="vi-VN"/>
        </w:rPr>
        <w:t xml:space="preserve">     </w:t>
      </w:r>
      <w:r w:rsidRPr="00892267">
        <w:rPr>
          <w:rFonts w:ascii="Times New Roman" w:hAnsi="Times New Roman" w:cs="Times New Roman"/>
          <w:bCs/>
          <w:sz w:val="28"/>
          <w:szCs w:val="28"/>
          <w:lang w:val="vi-VN"/>
        </w:rPr>
        <w:t xml:space="preserve">- </w:t>
      </w:r>
      <w:r>
        <w:rPr>
          <w:rFonts w:ascii="Times New Roman" w:hAnsi="Times New Roman" w:cs="Times New Roman"/>
          <w:b/>
          <w:bCs/>
          <w:sz w:val="28"/>
          <w:szCs w:val="28"/>
          <w:lang w:val="vi-VN"/>
        </w:rPr>
        <w:t>Cơ quan Cảnh sát điều tra - Công a</w:t>
      </w:r>
      <w:r w:rsidRPr="00892267">
        <w:rPr>
          <w:rFonts w:ascii="Times New Roman" w:hAnsi="Times New Roman" w:cs="Times New Roman"/>
          <w:b/>
          <w:bCs/>
          <w:sz w:val="28"/>
          <w:szCs w:val="28"/>
          <w:lang w:val="vi-VN"/>
        </w:rPr>
        <w:t>n thành phố Việt Trì</w:t>
      </w:r>
    </w:p>
    <w:tbl>
      <w:tblPr>
        <w:tblW w:w="9356" w:type="dxa"/>
        <w:tblInd w:w="108" w:type="dxa"/>
        <w:tblLook w:val="04A0" w:firstRow="1" w:lastRow="0" w:firstColumn="1" w:lastColumn="0" w:noHBand="0" w:noVBand="1"/>
      </w:tblPr>
      <w:tblGrid>
        <w:gridCol w:w="1700"/>
        <w:gridCol w:w="294"/>
        <w:gridCol w:w="7362"/>
      </w:tblGrid>
      <w:tr w:rsidR="00892267" w:rsidRPr="005F0CBE" w:rsidTr="001141B3">
        <w:tc>
          <w:tcPr>
            <w:tcW w:w="1701" w:type="dxa"/>
            <w:shd w:val="clear" w:color="auto" w:fill="auto"/>
          </w:tcPr>
          <w:p w:rsidR="00892267" w:rsidRPr="00D94223" w:rsidRDefault="00892267" w:rsidP="001141B3">
            <w:pPr>
              <w:spacing w:after="0"/>
              <w:ind w:hanging="108"/>
              <w:rPr>
                <w:rFonts w:ascii="Times New Roman" w:hAnsi="Times New Roman"/>
                <w:sz w:val="28"/>
                <w:szCs w:val="28"/>
              </w:rPr>
            </w:pPr>
            <w:r w:rsidRPr="00D94223">
              <w:rPr>
                <w:rFonts w:ascii="Times New Roman" w:hAnsi="Times New Roman"/>
                <w:sz w:val="28"/>
                <w:szCs w:val="28"/>
              </w:rPr>
              <w:t>Tên tôi là</w:t>
            </w:r>
          </w:p>
        </w:tc>
        <w:tc>
          <w:tcPr>
            <w:tcW w:w="289" w:type="dxa"/>
            <w:shd w:val="clear" w:color="auto" w:fill="auto"/>
          </w:tcPr>
          <w:p w:rsidR="00892267" w:rsidRPr="00D94223" w:rsidRDefault="00892267" w:rsidP="001141B3">
            <w:pPr>
              <w:spacing w:after="0"/>
              <w:rPr>
                <w:rFonts w:ascii="Times New Roman" w:hAnsi="Times New Roman"/>
                <w:sz w:val="28"/>
                <w:szCs w:val="28"/>
              </w:rPr>
            </w:pPr>
            <w:r w:rsidRPr="00D94223">
              <w:rPr>
                <w:rFonts w:ascii="Times New Roman" w:hAnsi="Times New Roman"/>
                <w:sz w:val="28"/>
                <w:szCs w:val="28"/>
              </w:rPr>
              <w:t>:</w:t>
            </w:r>
          </w:p>
        </w:tc>
        <w:tc>
          <w:tcPr>
            <w:tcW w:w="7366" w:type="dxa"/>
            <w:shd w:val="clear" w:color="auto" w:fill="auto"/>
          </w:tcPr>
          <w:p w:rsidR="00892267" w:rsidRPr="00D94223" w:rsidRDefault="00892267" w:rsidP="001141B3">
            <w:pPr>
              <w:spacing w:after="0"/>
              <w:rPr>
                <w:rFonts w:ascii="Times New Roman" w:hAnsi="Times New Roman"/>
                <w:sz w:val="28"/>
                <w:szCs w:val="28"/>
              </w:rPr>
            </w:pPr>
            <w:r w:rsidRPr="00D94223">
              <w:rPr>
                <w:rFonts w:ascii="Times New Roman" w:hAnsi="Times New Roman"/>
                <w:b/>
                <w:sz w:val="28"/>
                <w:szCs w:val="28"/>
              </w:rPr>
              <w:t>Nguyễn Thị Kim Dung</w:t>
            </w:r>
          </w:p>
        </w:tc>
      </w:tr>
      <w:tr w:rsidR="00892267" w:rsidRPr="005F0CBE" w:rsidTr="001141B3">
        <w:tc>
          <w:tcPr>
            <w:tcW w:w="1701" w:type="dxa"/>
            <w:shd w:val="clear" w:color="auto" w:fill="auto"/>
          </w:tcPr>
          <w:p w:rsidR="00892267" w:rsidRPr="00D94223" w:rsidRDefault="00892267" w:rsidP="001141B3">
            <w:pPr>
              <w:spacing w:after="0"/>
              <w:ind w:left="-108"/>
              <w:rPr>
                <w:rFonts w:ascii="Times New Roman" w:hAnsi="Times New Roman"/>
                <w:sz w:val="28"/>
                <w:szCs w:val="28"/>
              </w:rPr>
            </w:pPr>
            <w:r w:rsidRPr="00D94223">
              <w:rPr>
                <w:rFonts w:ascii="Times New Roman" w:hAnsi="Times New Roman"/>
                <w:sz w:val="28"/>
                <w:szCs w:val="28"/>
              </w:rPr>
              <w:t>Sinh năm</w:t>
            </w:r>
          </w:p>
        </w:tc>
        <w:tc>
          <w:tcPr>
            <w:tcW w:w="289" w:type="dxa"/>
            <w:shd w:val="clear" w:color="auto" w:fill="auto"/>
          </w:tcPr>
          <w:p w:rsidR="00892267" w:rsidRPr="00D94223" w:rsidRDefault="00892267" w:rsidP="001141B3">
            <w:pPr>
              <w:spacing w:after="0"/>
              <w:rPr>
                <w:rFonts w:ascii="Times New Roman" w:hAnsi="Times New Roman"/>
                <w:sz w:val="28"/>
                <w:szCs w:val="28"/>
              </w:rPr>
            </w:pPr>
            <w:r w:rsidRPr="00D94223">
              <w:rPr>
                <w:rFonts w:ascii="Times New Roman" w:hAnsi="Times New Roman"/>
                <w:sz w:val="28"/>
                <w:szCs w:val="28"/>
              </w:rPr>
              <w:t>:</w:t>
            </w:r>
          </w:p>
        </w:tc>
        <w:tc>
          <w:tcPr>
            <w:tcW w:w="7366" w:type="dxa"/>
            <w:shd w:val="clear" w:color="auto" w:fill="auto"/>
          </w:tcPr>
          <w:p w:rsidR="00892267" w:rsidRPr="00D94223" w:rsidRDefault="00892267" w:rsidP="001141B3">
            <w:pPr>
              <w:spacing w:after="0"/>
              <w:rPr>
                <w:rFonts w:ascii="Times New Roman" w:hAnsi="Times New Roman"/>
                <w:sz w:val="28"/>
                <w:szCs w:val="28"/>
              </w:rPr>
            </w:pPr>
            <w:r w:rsidRPr="00D94223">
              <w:rPr>
                <w:rFonts w:ascii="Times New Roman" w:hAnsi="Times New Roman"/>
                <w:sz w:val="28"/>
                <w:szCs w:val="28"/>
                <w:lang w:val="vi-VN"/>
              </w:rPr>
              <w:t>19</w:t>
            </w:r>
            <w:r w:rsidRPr="00D94223">
              <w:rPr>
                <w:rFonts w:ascii="Times New Roman" w:hAnsi="Times New Roman"/>
                <w:sz w:val="28"/>
                <w:szCs w:val="28"/>
              </w:rPr>
              <w:t>86</w:t>
            </w:r>
          </w:p>
        </w:tc>
      </w:tr>
      <w:tr w:rsidR="00892267" w:rsidRPr="007D6061" w:rsidTr="001141B3">
        <w:trPr>
          <w:trHeight w:val="347"/>
        </w:trPr>
        <w:tc>
          <w:tcPr>
            <w:tcW w:w="1701" w:type="dxa"/>
            <w:shd w:val="clear" w:color="auto" w:fill="auto"/>
          </w:tcPr>
          <w:p w:rsidR="00892267" w:rsidRPr="00D94223" w:rsidRDefault="00892267" w:rsidP="001141B3">
            <w:pPr>
              <w:spacing w:after="0"/>
              <w:ind w:hanging="108"/>
              <w:rPr>
                <w:rFonts w:ascii="Times New Roman" w:hAnsi="Times New Roman"/>
                <w:sz w:val="28"/>
                <w:szCs w:val="28"/>
              </w:rPr>
            </w:pPr>
            <w:r w:rsidRPr="00D94223">
              <w:rPr>
                <w:rFonts w:ascii="Times New Roman" w:hAnsi="Times New Roman"/>
                <w:sz w:val="28"/>
                <w:szCs w:val="28"/>
              </w:rPr>
              <w:t>Địa chỉ</w:t>
            </w:r>
          </w:p>
        </w:tc>
        <w:tc>
          <w:tcPr>
            <w:tcW w:w="289" w:type="dxa"/>
            <w:shd w:val="clear" w:color="auto" w:fill="auto"/>
          </w:tcPr>
          <w:p w:rsidR="00892267" w:rsidRPr="00D94223" w:rsidRDefault="00892267" w:rsidP="001141B3">
            <w:pPr>
              <w:spacing w:after="0"/>
              <w:rPr>
                <w:rFonts w:ascii="Times New Roman" w:hAnsi="Times New Roman"/>
                <w:sz w:val="28"/>
                <w:szCs w:val="28"/>
              </w:rPr>
            </w:pPr>
            <w:r w:rsidRPr="00D94223">
              <w:rPr>
                <w:rFonts w:ascii="Times New Roman" w:hAnsi="Times New Roman"/>
                <w:sz w:val="28"/>
                <w:szCs w:val="28"/>
              </w:rPr>
              <w:t>:</w:t>
            </w:r>
          </w:p>
        </w:tc>
        <w:tc>
          <w:tcPr>
            <w:tcW w:w="7366" w:type="dxa"/>
            <w:shd w:val="clear" w:color="auto" w:fill="auto"/>
          </w:tcPr>
          <w:p w:rsidR="00892267" w:rsidRPr="00D94223" w:rsidRDefault="00892267" w:rsidP="001141B3">
            <w:pPr>
              <w:spacing w:after="0"/>
              <w:jc w:val="both"/>
              <w:rPr>
                <w:rFonts w:ascii="Times New Roman" w:hAnsi="Times New Roman"/>
                <w:sz w:val="28"/>
                <w:szCs w:val="28"/>
              </w:rPr>
            </w:pPr>
            <w:r w:rsidRPr="00D94223">
              <w:rPr>
                <w:rFonts w:ascii="Times New Roman" w:hAnsi="Times New Roman"/>
                <w:sz w:val="28"/>
                <w:szCs w:val="28"/>
              </w:rPr>
              <w:t>Số nhà 31, đường An Sơn, phường Đống Đa, thành phố Vĩnh Yên, tỉnh Vĩnh Phúc</w:t>
            </w:r>
          </w:p>
        </w:tc>
      </w:tr>
    </w:tbl>
    <w:p w:rsidR="00892267" w:rsidRDefault="00892267" w:rsidP="00100176">
      <w:pPr>
        <w:spacing w:before="120" w:after="120" w:line="240" w:lineRule="auto"/>
        <w:ind w:firstLine="720"/>
        <w:jc w:val="both"/>
        <w:rPr>
          <w:rFonts w:ascii="Times New Roman" w:hAnsi="Times New Roman" w:cs="Times New Roman"/>
          <w:bCs/>
          <w:sz w:val="28"/>
          <w:szCs w:val="28"/>
        </w:rPr>
      </w:pPr>
      <w:r w:rsidRPr="009E3406">
        <w:rPr>
          <w:rFonts w:ascii="Times New Roman" w:hAnsi="Times New Roman" w:cs="Times New Roman"/>
          <w:bCs/>
          <w:sz w:val="28"/>
          <w:szCs w:val="28"/>
        </w:rPr>
        <w:t xml:space="preserve">Tôi là bị hại trong vụ </w:t>
      </w:r>
      <w:proofErr w:type="gramStart"/>
      <w:r w:rsidRPr="009E3406">
        <w:rPr>
          <w:rFonts w:ascii="Times New Roman" w:hAnsi="Times New Roman" w:cs="Times New Roman"/>
          <w:bCs/>
          <w:sz w:val="28"/>
          <w:szCs w:val="28"/>
        </w:rPr>
        <w:t>án</w:t>
      </w:r>
      <w:proofErr w:type="gramEnd"/>
      <w:r w:rsidRPr="009E3406">
        <w:rPr>
          <w:rFonts w:ascii="Times New Roman" w:hAnsi="Times New Roman" w:cs="Times New Roman"/>
          <w:bCs/>
          <w:sz w:val="28"/>
          <w:szCs w:val="28"/>
        </w:rPr>
        <w:t xml:space="preserve"> </w:t>
      </w:r>
      <w:r w:rsidR="009E3406">
        <w:rPr>
          <w:rFonts w:ascii="Times New Roman" w:hAnsi="Times New Roman" w:cs="Times New Roman"/>
          <w:bCs/>
          <w:sz w:val="28"/>
          <w:szCs w:val="28"/>
        </w:rPr>
        <w:t>“</w:t>
      </w:r>
      <w:r w:rsidR="009E3406" w:rsidRPr="009E3406">
        <w:rPr>
          <w:rFonts w:ascii="Times New Roman" w:hAnsi="Times New Roman" w:cs="Times New Roman"/>
          <w:bCs/>
          <w:sz w:val="28"/>
          <w:szCs w:val="28"/>
        </w:rPr>
        <w:t>Cố ý gây thương tích</w:t>
      </w:r>
      <w:r w:rsidR="009E3406">
        <w:rPr>
          <w:rFonts w:ascii="Times New Roman" w:hAnsi="Times New Roman" w:cs="Times New Roman"/>
          <w:bCs/>
          <w:sz w:val="28"/>
          <w:szCs w:val="28"/>
        </w:rPr>
        <w:t>”</w:t>
      </w:r>
      <w:r w:rsidR="009E3406" w:rsidRPr="009E3406">
        <w:rPr>
          <w:rFonts w:ascii="Times New Roman" w:hAnsi="Times New Roman" w:cs="Times New Roman"/>
          <w:bCs/>
          <w:sz w:val="28"/>
          <w:szCs w:val="28"/>
        </w:rPr>
        <w:t xml:space="preserve"> xảy ra </w:t>
      </w:r>
      <w:r w:rsidR="009E3406">
        <w:rPr>
          <w:rFonts w:ascii="Times New Roman" w:hAnsi="Times New Roman" w:cs="Times New Roman"/>
          <w:bCs/>
          <w:sz w:val="28"/>
          <w:szCs w:val="28"/>
        </w:rPr>
        <w:t xml:space="preserve">ngày 21/09/2018 </w:t>
      </w:r>
      <w:r w:rsidR="009E3406" w:rsidRPr="009E3406">
        <w:rPr>
          <w:rFonts w:ascii="Times New Roman" w:hAnsi="Times New Roman" w:cs="Times New Roman"/>
          <w:bCs/>
          <w:sz w:val="28"/>
          <w:szCs w:val="28"/>
        </w:rPr>
        <w:t xml:space="preserve">tại phường </w:t>
      </w:r>
      <w:r w:rsidR="009E3406">
        <w:rPr>
          <w:rFonts w:ascii="Times New Roman" w:hAnsi="Times New Roman" w:cs="Times New Roman"/>
          <w:bCs/>
          <w:sz w:val="28"/>
          <w:szCs w:val="28"/>
        </w:rPr>
        <w:t>Bạch Hạc, thành phố Việt Trì, tỉnh Phú Thọ. Hiện vụ án đang được Công an thành phố Việt Trì thụ lý giải quyết.</w:t>
      </w:r>
    </w:p>
    <w:p w:rsidR="009E3406" w:rsidRDefault="00D94223" w:rsidP="00100176">
      <w:pPr>
        <w:spacing w:before="120" w:after="12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00176">
        <w:rPr>
          <w:rFonts w:ascii="Times New Roman" w:hAnsi="Times New Roman" w:cs="Times New Roman"/>
          <w:bCs/>
          <w:sz w:val="28"/>
          <w:szCs w:val="28"/>
        </w:rPr>
        <w:t>Vào khoảng ngày 29/08/2018, tôi được Cơ quan cảnh sát điều tra – Công an thành phố Việt Trì đưa đi giám định thương tích tại Trung tâm giám định pháp y Vĩnh Phúc. Sau đó, tôi được Cơ quan cảnh sát điều tra – Công an thành phố Việt Trì thông báo về Kết luận giám định thương tích với kết quả tổng tỷ nệ tổn thương cơ thể là 4% bao gồm:</w:t>
      </w:r>
      <w:bookmarkStart w:id="0" w:name="_GoBack"/>
      <w:bookmarkEnd w:id="0"/>
    </w:p>
    <w:p w:rsidR="009E3406" w:rsidRDefault="009E3406" w:rsidP="00892267">
      <w:pPr>
        <w:spacing w:before="120" w:after="120" w:line="240" w:lineRule="auto"/>
        <w:rPr>
          <w:rFonts w:ascii="Times New Roman" w:hAnsi="Times New Roman" w:cs="Times New Roman"/>
          <w:bCs/>
          <w:sz w:val="28"/>
          <w:szCs w:val="28"/>
        </w:rPr>
      </w:pPr>
    </w:p>
    <w:p w:rsidR="009E3406" w:rsidRDefault="009E3406" w:rsidP="00892267">
      <w:pPr>
        <w:spacing w:before="120" w:after="120" w:line="240" w:lineRule="auto"/>
        <w:rPr>
          <w:rFonts w:ascii="Times New Roman" w:hAnsi="Times New Roman" w:cs="Times New Roman"/>
          <w:bCs/>
          <w:sz w:val="28"/>
          <w:szCs w:val="28"/>
        </w:rPr>
      </w:pPr>
    </w:p>
    <w:p w:rsidR="009E3406" w:rsidRDefault="009E3406" w:rsidP="00892267">
      <w:pPr>
        <w:spacing w:before="120" w:after="120" w:line="240" w:lineRule="auto"/>
        <w:rPr>
          <w:rFonts w:ascii="Times New Roman" w:hAnsi="Times New Roman" w:cs="Times New Roman"/>
          <w:bCs/>
          <w:sz w:val="28"/>
          <w:szCs w:val="28"/>
        </w:rPr>
      </w:pPr>
      <w:r w:rsidRPr="009E3406">
        <w:rPr>
          <w:rFonts w:ascii="Times New Roman" w:hAnsi="Times New Roman" w:cs="Times New Roman"/>
          <w:bCs/>
          <w:sz w:val="28"/>
          <w:szCs w:val="28"/>
        </w:rPr>
        <w:t>Ngày 21/09/2018, tại phường Bạch Hạc, thành phố Việt Trì, tỉnh Phú Thọ, chị Nguyễn Thị Hồng Nhung (sinh năm 1990) có hành vi dùng cốc thủy tinh ném vào đầu gây thương tích cho tôi, khiến tôi phải đi bệnh viện cấp cứu, điều trị. Sau khi xảy ra sự việc, chồng tôi là anh Thiều Chí Thọ đã có đơn đề nghị khởi tố vụ án, khởi tố bị can đối với chị Nguyễn Thị Hồng Nhung. Cơ quan cảnh sát điều tra – Công an thành phố Việt Trì đã tiếp nhận giải quyết, nhưng đến nay vẫn chưa ra quyết định khởi tố vụ án.</w:t>
      </w:r>
    </w:p>
    <w:p w:rsidR="009E3406" w:rsidRPr="009E3406" w:rsidRDefault="009E3406" w:rsidP="00892267">
      <w:pPr>
        <w:spacing w:before="120" w:after="120" w:line="240" w:lineRule="auto"/>
        <w:rPr>
          <w:rFonts w:ascii="Times New Roman" w:hAnsi="Times New Roman" w:cs="Times New Roman"/>
          <w:bCs/>
          <w:sz w:val="28"/>
          <w:szCs w:val="28"/>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xml:space="preserve">Vừa qua, TAND Q. G. đã ra Quyết định trả hồ sơ để điều tra bổ sung. Vụ việc đang được Công an quận G. điều tra bổ sung. Nay tôi có đơn này, kính đề nghị Qúi cơ quan xem xét và tiến hành giám định lại về tỷ lệ thương tật của bà Trần Ngọc </w:t>
      </w:r>
      <w:r w:rsidRPr="00892267">
        <w:rPr>
          <w:rFonts w:ascii="Times New Roman" w:hAnsi="Times New Roman" w:cs="Times New Roman"/>
          <w:bCs/>
          <w:sz w:val="28"/>
          <w:szCs w:val="28"/>
          <w:lang w:val="vi-VN"/>
        </w:rPr>
        <w:lastRenderedPageBreak/>
        <w:t>Tr. – người bị hại trong vụ án. Vì tôi cho rằng kết quả giám định không khách quan, và cũng không phù hợp với tình tiết của vụ án.</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Cụ thể như sau:</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Nguyên tôi bị truy tố theo bản Cáo trạng số XX/KSĐT ngày XX-4-2017 của VKSND quận G, về tội “cố ý gây thương tích”.</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Theo bản Cáo trạng, về việc xác định tỷ lệ thương tật của bà Tr. căn cứ vào Bản giám định số XX/TgT.11 ngày X-9-2016 của Trung tâm pháp y - Sở Y tế TP.HCM. Kết luận bà Tr. bị “chấn thương đầu, mặt gây sưng nề, rách da mi mắt trái, gãy xương chính mũi, hiện còn sẹo nhỏ kích thước 0,6 x 0,1cm tại mi trên mắt trái ổn định, tỷ lệ thương tật 11 % vĩnh viễn”.</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Qua kết luận như trên, tôi có ý kiến như sau:</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Bản kết luận trên chỉ là chung chung, không nêu rõ vết thương nào tương ứng với tỷ lệ thương tật bao nhiêu. Không nêu rõ dựa trên căn cứ nào ? (theo tôi biết bà Tr. chỉ nằm viện khoảng 5 ngày. Trong khi đó trên 1 tháng rưỡi sau mới tiến hành giám định.</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Như đã khai tại cơ quan điều tra, tôi không có đánh vào mũi của bà Tr.. Khi xảy ra xô xát, bà Tr. đè tôi xuống ghế salon, một tay nắm tóc tôi ghì xuống mặt ghế, một tay đánh vào mặt tôi. Khi đó, tôi có lấy được cái remode và quơ ngược lên trên, không trúng mặt bà Tr.</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Sau khi đánh nhau với tôi, bà Tr. còn đánh nhau với 3 người khác nữa là Trần Th., Lý Ng., Phạm B.. Những người này đều có đánh vào mặt bà Tr..</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Theo tôi thấy, bà Tr. chỉ nằm viện vào ngày và khi tôi vào bệnh viện đều thấy bà Tr. bình thường, không có gì là trầm trọng. Bà Tr. còn cho biết đã làm thẩm mỹ mũi chi phí 6 triệu đồng. Cho tới nay, bà Tr. chưa hề cung cấp bất kỳ chứng từ, toa thuốc nào có liên quan đến việc điều trị thương tích.</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Tôi có đi hỏi nhiều bác sĩ, đều được trả lời là thuật ngữ “gãy xương chính mũi” là gãy xương lá mía. Đây là loại chấn thương dạng nhẹ, nếu không điều trị gì thì cũng tự lành. Chỉ ảnh hưởng đến thẩm mỹ, không ảnh hưởng đến sức khỏe lao động. Bác sĩ cũng cho rằng nếu đã khắc phục (mổ thẩm mỹ) thì xem như đã hoàn toàn bình phục, không thể xem là “thương tật vĩnh viễn”.</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Thời gian qua, bà Tr có nhiều lần nói qua bạn bè là đã “chạy” kết quả giám định.</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Qua những điều trình bày trên, tôi cho rằng kết quả giám định thương tật đối với bà Tr là không khách quan, có nhiều dấu hiệu bất thường. Đặc biệt là không có căn cứ để nói rằng thương tật của bà Tr. là do tôi gây ra. Tại sao nhiều người đánh nhau với bà Tr., tôi chỉ là người đầu tiên đánh nhau - lại phải một mình gánh chịu toàn bộ trách nhiệm, gánh chịu trách nhiệm hình sự? Điều này là không đúng thực tế, và quá oan ức và không công bằng đối với tôi.</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Theo quy định tại Điều 214 Bộ luật tố tụng hình sự 2015 qui định: “Bị can có quyền trình bày ý kiến của mình về kết luận giám định, đề nghị giám định bổ sung hoặc giám định lại”. Do vậy, để đảm bảo quyền lợi hợp pháp của mình, cũng như để việc giải quyết vụ án được công bằng, khách quan - nay tôi có đơn này, kính đề nghị Qúi cơ quan xem xét giải quyết cho yêu cầu sau:</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Ra Quyết định giám định lại về thương tật bà Trần Ngọc Tr.</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 Đồng thời, xác định rõ trong tỷ lệ thương tật của bà Tr. – thì hành vi của tôi tương ứng gây ra thương tích bao nhiêu %?</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892267" w:rsidRPr="00892267" w:rsidRDefault="00892267" w:rsidP="00892267">
      <w:pPr>
        <w:spacing w:before="120" w:after="120" w:line="240" w:lineRule="auto"/>
        <w:rPr>
          <w:rFonts w:ascii="Times New Roman" w:hAnsi="Times New Roman" w:cs="Times New Roman"/>
          <w:bCs/>
          <w:sz w:val="28"/>
          <w:szCs w:val="28"/>
          <w:lang w:val="vi-VN"/>
        </w:rPr>
      </w:pPr>
      <w:r w:rsidRPr="00892267">
        <w:rPr>
          <w:rFonts w:ascii="Times New Roman" w:hAnsi="Times New Roman" w:cs="Times New Roman"/>
          <w:bCs/>
          <w:sz w:val="28"/>
          <w:szCs w:val="28"/>
          <w:lang w:val="vi-VN"/>
        </w:rPr>
        <w:t>Kính mong được Qúi cơ quan xem xét, giải quyết theo quy định của pháp luật. Tôi xin chân thành cám ơn.</w:t>
      </w:r>
    </w:p>
    <w:p w:rsidR="00892267" w:rsidRPr="00892267" w:rsidRDefault="00892267" w:rsidP="00892267">
      <w:pPr>
        <w:spacing w:before="120" w:after="120" w:line="240" w:lineRule="auto"/>
        <w:rPr>
          <w:rFonts w:ascii="Times New Roman" w:hAnsi="Times New Roman" w:cs="Times New Roman"/>
          <w:bCs/>
          <w:sz w:val="28"/>
          <w:szCs w:val="28"/>
          <w:lang w:val="vi-VN"/>
        </w:rPr>
      </w:pPr>
    </w:p>
    <w:p w:rsidR="005D237E" w:rsidRPr="00892267" w:rsidRDefault="00892267" w:rsidP="00892267">
      <w:pPr>
        <w:spacing w:before="120" w:after="120" w:line="240" w:lineRule="auto"/>
      </w:pPr>
      <w:r w:rsidRPr="00892267">
        <w:rPr>
          <w:rFonts w:ascii="Times New Roman" w:hAnsi="Times New Roman" w:cs="Times New Roman"/>
          <w:bCs/>
          <w:sz w:val="28"/>
          <w:szCs w:val="28"/>
          <w:lang w:val="vi-VN"/>
        </w:rPr>
        <w:t xml:space="preserve">                                                                                                    Kính đơn</w:t>
      </w:r>
    </w:p>
    <w:sectPr w:rsidR="005D237E" w:rsidRPr="0089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F79A5"/>
    <w:multiLevelType w:val="hybridMultilevel"/>
    <w:tmpl w:val="F5B819C2"/>
    <w:lvl w:ilvl="0" w:tplc="2B3CF8E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7E"/>
    <w:rsid w:val="00100176"/>
    <w:rsid w:val="0011188C"/>
    <w:rsid w:val="005D237E"/>
    <w:rsid w:val="00892267"/>
    <w:rsid w:val="009E3406"/>
    <w:rsid w:val="00A40992"/>
    <w:rsid w:val="00D94223"/>
    <w:rsid w:val="00F4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semiHidden/>
    <w:unhideWhenUsed/>
    <w:rsid w:val="00A40992"/>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9625">
      <w:bodyDiv w:val="1"/>
      <w:marLeft w:val="0"/>
      <w:marRight w:val="0"/>
      <w:marTop w:val="0"/>
      <w:marBottom w:val="0"/>
      <w:divBdr>
        <w:top w:val="none" w:sz="0" w:space="0" w:color="auto"/>
        <w:left w:val="none" w:sz="0" w:space="0" w:color="auto"/>
        <w:bottom w:val="none" w:sz="0" w:space="0" w:color="auto"/>
        <w:right w:val="none" w:sz="0" w:space="0" w:color="auto"/>
      </w:divBdr>
    </w:div>
    <w:div w:id="7386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Đơn yêu cầu giám định thương tích bổ sung</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HUONGANH</dc:creator>
  <cp:keywords/>
  <dc:description/>
  <cp:lastModifiedBy>HUONGANH</cp:lastModifiedBy>
  <cp:revision>2</cp:revision>
  <dcterms:created xsi:type="dcterms:W3CDTF">2018-10-13T02:53:00Z</dcterms:created>
  <dcterms:modified xsi:type="dcterms:W3CDTF">2018-10-13T02:53:00Z</dcterms:modified>
</cp:coreProperties>
</file>